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0852" w14:textId="77777777" w:rsidR="006B03A2" w:rsidRDefault="00FE3656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71D021F4" w14:textId="77777777" w:rsidR="006B03A2" w:rsidRDefault="006B03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38A9F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INFORMACIJA APIE PARAMOS DAVĖJŲ ASMENS SVEIKATOS PRIEŽIŪROS ĮSTAIGAI SUTEIKTĄ PARAMĄ IR JŲ LAIMĖTUS ASMENS SVEIKATOS PRIEŽIŪROS ĮSTAIGOS ORGANIZUOJAMUS VIEŠUOSIUS PIRKIMUS</w:t>
      </w:r>
      <w:bookmarkStart w:id="0" w:name="_Hlk23102464"/>
      <w:bookmarkEnd w:id="0"/>
    </w:p>
    <w:p w14:paraId="7AD9CEB3" w14:textId="77777777" w:rsidR="006B03A2" w:rsidRDefault="006B03A2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0DB9A2C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VIEŠOJI ĮSTAIGA LIETUVOS SVEIKATOS MOKSLŲ UNIVERSITETO KAUNO LIGONINĖ, įmonės kodas 302583800</w:t>
      </w:r>
    </w:p>
    <w:p w14:paraId="53B64840" w14:textId="77777777" w:rsidR="006B03A2" w:rsidRDefault="00FE3656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(asmens sveikatos priežiūros įstaigos pavadinimas, kodas)</w:t>
      </w:r>
    </w:p>
    <w:p w14:paraId="12FE96EB" w14:textId="77777777" w:rsidR="006B03A2" w:rsidRDefault="006B03A2">
      <w:pPr>
        <w:shd w:val="clear" w:color="auto" w:fill="FFFFFF"/>
        <w:tabs>
          <w:tab w:val="left" w:pos="7224"/>
        </w:tabs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4BF07CC7" w14:textId="5EDE871E" w:rsidR="006B03A2" w:rsidRDefault="00FE3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Ataskaitinis laikotarpis 202</w:t>
      </w:r>
      <w:r w:rsidR="003708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metai</w:t>
      </w:r>
    </w:p>
    <w:p w14:paraId="7F101B2A" w14:textId="77777777" w:rsidR="006B03A2" w:rsidRDefault="006B0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15930" w:type="dxa"/>
        <w:tblInd w:w="108" w:type="dxa"/>
        <w:tblLook w:val="04A0" w:firstRow="1" w:lastRow="0" w:firstColumn="1" w:lastColumn="0" w:noHBand="0" w:noVBand="1"/>
      </w:tblPr>
      <w:tblGrid>
        <w:gridCol w:w="570"/>
        <w:gridCol w:w="5319"/>
        <w:gridCol w:w="1268"/>
        <w:gridCol w:w="1237"/>
        <w:gridCol w:w="1271"/>
        <w:gridCol w:w="1252"/>
        <w:gridCol w:w="1268"/>
        <w:gridCol w:w="1239"/>
        <w:gridCol w:w="1270"/>
        <w:gridCol w:w="1236"/>
      </w:tblGrid>
      <w:tr w:rsidR="006B03A2" w14:paraId="49045AFB" w14:textId="77777777" w:rsidTr="009875B9">
        <w:trPr>
          <w:trHeight w:val="659"/>
        </w:trPr>
        <w:tc>
          <w:tcPr>
            <w:tcW w:w="570" w:type="dxa"/>
            <w:vMerge w:val="restart"/>
            <w:vAlign w:val="center"/>
          </w:tcPr>
          <w:p w14:paraId="27EF25C7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319" w:type="dxa"/>
            <w:vMerge w:val="restart"/>
            <w:vAlign w:val="center"/>
          </w:tcPr>
          <w:p w14:paraId="1C88FF2A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Paramos davėjo pavadinimas, kodas</w:t>
            </w:r>
          </w:p>
        </w:tc>
        <w:tc>
          <w:tcPr>
            <w:tcW w:w="2505" w:type="dxa"/>
            <w:gridSpan w:val="2"/>
          </w:tcPr>
          <w:p w14:paraId="4EB1A6C1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 ketvirtis</w:t>
            </w:r>
          </w:p>
        </w:tc>
        <w:tc>
          <w:tcPr>
            <w:tcW w:w="2523" w:type="dxa"/>
            <w:gridSpan w:val="2"/>
          </w:tcPr>
          <w:p w14:paraId="1057124F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II ketvirtis</w:t>
            </w:r>
          </w:p>
        </w:tc>
        <w:tc>
          <w:tcPr>
            <w:tcW w:w="2507" w:type="dxa"/>
            <w:gridSpan w:val="2"/>
          </w:tcPr>
          <w:p w14:paraId="77660C28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Ataskaitinio laikotarpio III ketvirtis</w:t>
            </w:r>
          </w:p>
        </w:tc>
        <w:tc>
          <w:tcPr>
            <w:tcW w:w="2506" w:type="dxa"/>
            <w:gridSpan w:val="2"/>
          </w:tcPr>
          <w:p w14:paraId="20ED41DC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Ataskaitinio laikotarpio </w:t>
            </w:r>
            <w:r>
              <w:rPr>
                <w:rFonts w:ascii="Times New Roman" w:hAnsi="Times New Roman" w:cs="Times New Roman"/>
                <w:b/>
                <w:bCs/>
              </w:rPr>
              <w:t>IV ketvirtis</w:t>
            </w:r>
          </w:p>
        </w:tc>
      </w:tr>
      <w:tr w:rsidR="006B03A2" w14:paraId="0B8342C7" w14:textId="77777777" w:rsidTr="009875B9">
        <w:tc>
          <w:tcPr>
            <w:tcW w:w="570" w:type="dxa"/>
            <w:vMerge/>
          </w:tcPr>
          <w:p w14:paraId="472322A7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9" w:type="dxa"/>
            <w:vMerge/>
          </w:tcPr>
          <w:p w14:paraId="29F547D9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41D207E1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paramos vertė*, Eur</w:t>
            </w:r>
          </w:p>
        </w:tc>
        <w:tc>
          <w:tcPr>
            <w:tcW w:w="1237" w:type="dxa"/>
          </w:tcPr>
          <w:p w14:paraId="3185177C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r>
              <w:rPr>
                <w:rFonts w:ascii="Times New Roman" w:hAnsi="Times New Roman" w:cs="Times New Roman"/>
              </w:rPr>
              <w:t>ėn. iki paramos suteikimo ir ataskaitinį ketvirtį vertė, Eur</w:t>
            </w:r>
          </w:p>
        </w:tc>
        <w:tc>
          <w:tcPr>
            <w:tcW w:w="1271" w:type="dxa"/>
          </w:tcPr>
          <w:p w14:paraId="59E2B43B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52" w:type="dxa"/>
          </w:tcPr>
          <w:p w14:paraId="6929208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r>
              <w:rPr>
                <w:rFonts w:ascii="Times New Roman" w:hAnsi="Times New Roman" w:cs="Times New Roman"/>
              </w:rPr>
              <w:t>ėn. iki paramos suteikimo ir ataskaitinį ketvirtį vertė, Eur</w:t>
            </w:r>
          </w:p>
        </w:tc>
        <w:tc>
          <w:tcPr>
            <w:tcW w:w="1268" w:type="dxa"/>
          </w:tcPr>
          <w:p w14:paraId="69D11CB3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39" w:type="dxa"/>
          </w:tcPr>
          <w:p w14:paraId="1646FA70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r>
              <w:rPr>
                <w:rFonts w:ascii="Times New Roman" w:hAnsi="Times New Roman" w:cs="Times New Roman"/>
              </w:rPr>
              <w:t>ėn. iki paramos suteikimo ir ataskaitinį ketvirtį vertė, Eur</w:t>
            </w:r>
          </w:p>
        </w:tc>
        <w:tc>
          <w:tcPr>
            <w:tcW w:w="1270" w:type="dxa"/>
          </w:tcPr>
          <w:p w14:paraId="3C02546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236" w:type="dxa"/>
          </w:tcPr>
          <w:p w14:paraId="406C0832" w14:textId="77777777" w:rsidR="006B03A2" w:rsidRDefault="00FE3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Laimėtų viešųjų pirkimų </w:t>
            </w:r>
            <w:r>
              <w:rPr>
                <w:rFonts w:ascii="Times New Roman" w:hAnsi="Times New Roman" w:cs="Times New Roman"/>
                <w:lang w:val="en-US"/>
              </w:rPr>
              <w:t>12 m</w:t>
            </w:r>
            <w:r>
              <w:rPr>
                <w:rFonts w:ascii="Times New Roman" w:hAnsi="Times New Roman" w:cs="Times New Roman"/>
              </w:rPr>
              <w:t>ėn. iki paramos suteikimo ir ataskaitinį ketvirtį vertė, Eur</w:t>
            </w:r>
          </w:p>
        </w:tc>
      </w:tr>
      <w:tr w:rsidR="00CC29B4" w14:paraId="717CEBD8" w14:textId="77777777" w:rsidTr="009875B9">
        <w:trPr>
          <w:trHeight w:val="391"/>
        </w:trPr>
        <w:tc>
          <w:tcPr>
            <w:tcW w:w="570" w:type="dxa"/>
          </w:tcPr>
          <w:p w14:paraId="0D078554" w14:textId="5672F863" w:rsidR="00CC29B4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14:paraId="7492ACD2" w14:textId="1D6E346A" w:rsidR="00CC29B4" w:rsidRDefault="0039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300088003</w:t>
            </w:r>
          </w:p>
        </w:tc>
        <w:tc>
          <w:tcPr>
            <w:tcW w:w="1268" w:type="dxa"/>
          </w:tcPr>
          <w:p w14:paraId="39FCF52B" w14:textId="320B98E2" w:rsidR="00CC29B4" w:rsidRDefault="003708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3081,01</w:t>
            </w:r>
          </w:p>
        </w:tc>
        <w:tc>
          <w:tcPr>
            <w:tcW w:w="1237" w:type="dxa"/>
          </w:tcPr>
          <w:p w14:paraId="3856364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E6D42D1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0A943E3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89E2DE4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7532FD1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D5E09F1" w14:textId="19F2835C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BB0320D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4" w14:paraId="54D3716B" w14:textId="77777777" w:rsidTr="009875B9">
        <w:trPr>
          <w:trHeight w:val="391"/>
        </w:trPr>
        <w:tc>
          <w:tcPr>
            <w:tcW w:w="570" w:type="dxa"/>
          </w:tcPr>
          <w:p w14:paraId="6070B67A" w14:textId="13AFE062" w:rsidR="00CC29B4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14:paraId="5F154DA5" w14:textId="18EF4060" w:rsidR="00CC29B4" w:rsidRDefault="0039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Boehringer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Ingelheim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RCV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KG, 302444188</w:t>
            </w:r>
          </w:p>
        </w:tc>
        <w:tc>
          <w:tcPr>
            <w:tcW w:w="1268" w:type="dxa"/>
          </w:tcPr>
          <w:p w14:paraId="4F509F49" w14:textId="7FCBD24C" w:rsidR="00CC29B4" w:rsidRDefault="0040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8176,80</w:t>
            </w:r>
          </w:p>
        </w:tc>
        <w:tc>
          <w:tcPr>
            <w:tcW w:w="1237" w:type="dxa"/>
          </w:tcPr>
          <w:p w14:paraId="62FBA662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B2AE8E6" w14:textId="63A671F0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8359D96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6BEB8232" w14:textId="07A624C3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4EE97EC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4717F9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26F59C4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B4" w14:paraId="4AD464E6" w14:textId="77777777" w:rsidTr="009875B9">
        <w:trPr>
          <w:trHeight w:val="391"/>
        </w:trPr>
        <w:tc>
          <w:tcPr>
            <w:tcW w:w="570" w:type="dxa"/>
          </w:tcPr>
          <w:p w14:paraId="4EB2FF12" w14:textId="5D3FD116" w:rsidR="00CC29B4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14:paraId="43F03047" w14:textId="733C5655" w:rsidR="00CC29B4" w:rsidRDefault="0040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SanoSwiss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302332043</w:t>
            </w:r>
          </w:p>
        </w:tc>
        <w:tc>
          <w:tcPr>
            <w:tcW w:w="1268" w:type="dxa"/>
          </w:tcPr>
          <w:p w14:paraId="7078EC5B" w14:textId="731F73AC" w:rsidR="00CC29B4" w:rsidRDefault="0040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795,00</w:t>
            </w:r>
          </w:p>
        </w:tc>
        <w:tc>
          <w:tcPr>
            <w:tcW w:w="1237" w:type="dxa"/>
          </w:tcPr>
          <w:p w14:paraId="6A1053B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F68B302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EA7FC30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D829A93" w14:textId="0BDCF322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670CAC7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01FF1CF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48C70E8" w14:textId="77777777" w:rsidR="00CC29B4" w:rsidRDefault="00CC29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A2" w14:paraId="471778A8" w14:textId="77777777" w:rsidTr="009875B9">
        <w:trPr>
          <w:trHeight w:val="391"/>
        </w:trPr>
        <w:tc>
          <w:tcPr>
            <w:tcW w:w="570" w:type="dxa"/>
          </w:tcPr>
          <w:p w14:paraId="5E405220" w14:textId="74452FC0" w:rsidR="006B03A2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14:paraId="649B8A5D" w14:textId="4A98265A" w:rsidR="006B03A2" w:rsidRDefault="0040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Edupharma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302549335</w:t>
            </w:r>
          </w:p>
        </w:tc>
        <w:tc>
          <w:tcPr>
            <w:tcW w:w="1268" w:type="dxa"/>
          </w:tcPr>
          <w:p w14:paraId="3E17EB7A" w14:textId="1BC0E6CE" w:rsidR="006B03A2" w:rsidRDefault="0040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182,72</w:t>
            </w:r>
          </w:p>
        </w:tc>
        <w:tc>
          <w:tcPr>
            <w:tcW w:w="1237" w:type="dxa"/>
          </w:tcPr>
          <w:p w14:paraId="36B16B0E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F64D9B8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B013551" w14:textId="509BCCB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8675D96" w14:textId="36680BDC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07E1265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946A6F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BC3F194" w14:textId="77777777" w:rsidR="006B03A2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B04" w14:paraId="14448F57" w14:textId="77777777" w:rsidTr="009875B9">
        <w:trPr>
          <w:trHeight w:val="391"/>
        </w:trPr>
        <w:tc>
          <w:tcPr>
            <w:tcW w:w="570" w:type="dxa"/>
          </w:tcPr>
          <w:p w14:paraId="59CAF02B" w14:textId="1D45D522" w:rsidR="00FF4B04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14:paraId="596C9A08" w14:textId="0D4BBD48" w:rsidR="00FF4B04" w:rsidRDefault="0040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Anoniminė parama</w:t>
            </w:r>
          </w:p>
        </w:tc>
        <w:tc>
          <w:tcPr>
            <w:tcW w:w="1268" w:type="dxa"/>
          </w:tcPr>
          <w:p w14:paraId="365DFAC6" w14:textId="3BDFA896" w:rsidR="00FF4B04" w:rsidRDefault="004078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37" w:type="dxa"/>
          </w:tcPr>
          <w:p w14:paraId="4E6A5DEA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61A1A7A2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1A8D296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4A38B14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11B35C9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EB50B6" w14:textId="04096180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D843726" w14:textId="77777777" w:rsidR="00FF4B04" w:rsidRDefault="00FF4B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81" w14:paraId="5EAFCAC3" w14:textId="77777777" w:rsidTr="009875B9">
        <w:trPr>
          <w:trHeight w:val="391"/>
        </w:trPr>
        <w:tc>
          <w:tcPr>
            <w:tcW w:w="570" w:type="dxa"/>
          </w:tcPr>
          <w:p w14:paraId="12EC1EE5" w14:textId="1B0E40E9" w:rsidR="006F3E81" w:rsidRDefault="006F3E81" w:rsidP="001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14:paraId="0769EDE5" w14:textId="7B717B6D" w:rsidR="006F3E81" w:rsidRDefault="006F3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Menarini Baltic, 110407458</w:t>
            </w:r>
          </w:p>
        </w:tc>
        <w:tc>
          <w:tcPr>
            <w:tcW w:w="1268" w:type="dxa"/>
          </w:tcPr>
          <w:p w14:paraId="05D80E3C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CA6D56F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756E1A9" w14:textId="4825A0D1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6017,51</w:t>
            </w:r>
          </w:p>
        </w:tc>
        <w:tc>
          <w:tcPr>
            <w:tcW w:w="1252" w:type="dxa"/>
          </w:tcPr>
          <w:p w14:paraId="1B1BDE2C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727064B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F292996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92D3E20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7B53B46" w14:textId="77777777" w:rsidR="006F3E81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A2" w14:paraId="78F7DF4A" w14:textId="77777777" w:rsidTr="009875B9">
        <w:trPr>
          <w:trHeight w:val="391"/>
        </w:trPr>
        <w:tc>
          <w:tcPr>
            <w:tcW w:w="570" w:type="dxa"/>
          </w:tcPr>
          <w:p w14:paraId="09CBD7F1" w14:textId="77777777" w:rsidR="006B03A2" w:rsidRDefault="006B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C27F17E" w14:textId="77777777" w:rsidR="006B03A2" w:rsidRDefault="00FE36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Viso:</w:t>
            </w:r>
          </w:p>
        </w:tc>
        <w:tc>
          <w:tcPr>
            <w:tcW w:w="1268" w:type="dxa"/>
          </w:tcPr>
          <w:p w14:paraId="536870C6" w14:textId="5039E2CC" w:rsidR="00FE3656" w:rsidRPr="002B6C5E" w:rsidRDefault="0040789B" w:rsidP="00FE36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12395,53</w:t>
            </w:r>
          </w:p>
        </w:tc>
        <w:tc>
          <w:tcPr>
            <w:tcW w:w="1237" w:type="dxa"/>
          </w:tcPr>
          <w:p w14:paraId="68BB3B76" w14:textId="6B136C88" w:rsidR="006B03A2" w:rsidRPr="002B6C5E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71E50E68" w14:textId="5D5BD904" w:rsidR="006B03A2" w:rsidRPr="002B6C5E" w:rsidRDefault="006F3E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6017,51</w:t>
            </w:r>
          </w:p>
        </w:tc>
        <w:tc>
          <w:tcPr>
            <w:tcW w:w="1252" w:type="dxa"/>
          </w:tcPr>
          <w:p w14:paraId="7B66A53D" w14:textId="0CE91054" w:rsidR="006B03A2" w:rsidRPr="00BC5351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2BDDFFEF" w14:textId="7C7AC51E" w:rsidR="006B03A2" w:rsidRPr="009875B9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14:paraId="7EB04784" w14:textId="26F0BC76" w:rsidR="006B03A2" w:rsidRPr="00BC5351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4BB48F09" w14:textId="76EE16E1" w:rsidR="006B03A2" w:rsidRPr="00572BDB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14:paraId="68E01E50" w14:textId="6337810F" w:rsidR="006B03A2" w:rsidRPr="00535451" w:rsidRDefault="006B03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3E203A" w14:textId="77777777" w:rsidR="006B03A2" w:rsidRDefault="00FE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Parama pinigais ir nefinansinė parama, įvertinta eurais.</w:t>
      </w:r>
    </w:p>
    <w:sectPr w:rsidR="006B03A2">
      <w:pgSz w:w="16838" w:h="11906" w:orient="landscape"/>
      <w:pgMar w:top="567" w:right="340" w:bottom="283" w:left="340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408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A2"/>
    <w:rsid w:val="00032F56"/>
    <w:rsid w:val="00076EB4"/>
    <w:rsid w:val="000C08DE"/>
    <w:rsid w:val="001530A3"/>
    <w:rsid w:val="001650C9"/>
    <w:rsid w:val="00251B43"/>
    <w:rsid w:val="002B6C5E"/>
    <w:rsid w:val="002D4F5A"/>
    <w:rsid w:val="00370893"/>
    <w:rsid w:val="00395C80"/>
    <w:rsid w:val="0040789B"/>
    <w:rsid w:val="00452D6A"/>
    <w:rsid w:val="00535451"/>
    <w:rsid w:val="00565A9D"/>
    <w:rsid w:val="00572BDB"/>
    <w:rsid w:val="00584A3B"/>
    <w:rsid w:val="00697E0A"/>
    <w:rsid w:val="006B03A2"/>
    <w:rsid w:val="006F3E81"/>
    <w:rsid w:val="00776271"/>
    <w:rsid w:val="009875B9"/>
    <w:rsid w:val="009D24DF"/>
    <w:rsid w:val="009E65E8"/>
    <w:rsid w:val="00A07D7C"/>
    <w:rsid w:val="00B40161"/>
    <w:rsid w:val="00BB4482"/>
    <w:rsid w:val="00BC5351"/>
    <w:rsid w:val="00CC29B4"/>
    <w:rsid w:val="00D458D2"/>
    <w:rsid w:val="00D651FA"/>
    <w:rsid w:val="00D66A8A"/>
    <w:rsid w:val="00DF0F42"/>
    <w:rsid w:val="00E5044A"/>
    <w:rsid w:val="00EA6D7B"/>
    <w:rsid w:val="00F4031C"/>
    <w:rsid w:val="00FA2C97"/>
    <w:rsid w:val="00FE0ECA"/>
    <w:rsid w:val="00FE3656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110E"/>
  <w15:docId w15:val="{D3609BEB-EB01-4BD5-A601-0B0AD25A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3F16C1"/>
    <w:rPr>
      <w:rFonts w:ascii="Segoe UI" w:hAnsi="Segoe UI" w:cs="Segoe UI"/>
      <w:sz w:val="18"/>
      <w:szCs w:val="18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CC392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3F16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table" w:styleId="Lentelstinklelis">
    <w:name w:val="Table Grid"/>
    <w:basedOn w:val="prastojilentel"/>
    <w:uiPriority w:val="59"/>
    <w:rsid w:val="00CC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D005-B853-42F0-8D4C-54EAFD0E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Snieguolė Reklaitienė</dc:creator>
  <dc:description/>
  <cp:lastModifiedBy>Aušra Subačiūtė</cp:lastModifiedBy>
  <cp:revision>5</cp:revision>
  <cp:lastPrinted>2023-03-28T10:52:00Z</cp:lastPrinted>
  <dcterms:created xsi:type="dcterms:W3CDTF">2024-07-18T11:22:00Z</dcterms:created>
  <dcterms:modified xsi:type="dcterms:W3CDTF">2024-07-18T13:11:00Z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